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C" w:rsidRPr="00EA4715" w:rsidRDefault="001E0A72" w:rsidP="008E4F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1025" cy="55901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испанс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F09" w:rsidRPr="00EA471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Условия и</w:t>
      </w:r>
      <w:r w:rsidR="00D6446E" w:rsidRPr="00EA471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порядок оказания ме</w:t>
      </w:r>
      <w:r w:rsidR="004B4744" w:rsidRPr="00EA471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дицинской помощи, установленные </w:t>
      </w:r>
      <w:r w:rsidR="00D6446E" w:rsidRPr="00EA471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территориальной программой обязательного медицинского страхования</w:t>
      </w:r>
      <w:r w:rsidR="00744DEC" w:rsidRPr="00EA471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бюджетном учреждении Ханты-Мансийского автономного округа – Югры «Клинический врачебно-физкультурный диспансер»</w:t>
      </w:r>
    </w:p>
    <w:p w:rsidR="00604DC2" w:rsidRPr="00604DC2" w:rsidRDefault="00604DC2" w:rsidP="00E569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Восстановительные процедуры в условиях бюджетного учреждения</w:t>
      </w:r>
      <w:r w:rsidRPr="00604DC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«Клинический врачебно-физкультурный диспансер»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D0F">
        <w:rPr>
          <w:rFonts w:ascii="Times New Roman" w:hAnsi="Times New Roman" w:cs="Times New Roman"/>
          <w:sz w:val="28"/>
          <w:szCs w:val="28"/>
        </w:rPr>
        <w:t xml:space="preserve">(далее – диспансер)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 w:rsidR="00B4595E">
        <w:rPr>
          <w:rFonts w:ascii="Times New Roman" w:hAnsi="Times New Roman" w:cs="Times New Roman"/>
          <w:sz w:val="28"/>
          <w:szCs w:val="28"/>
        </w:rPr>
        <w:t xml:space="preserve"> </w:t>
      </w:r>
      <w:r w:rsidR="00B4595E" w:rsidRPr="007265E2">
        <w:rPr>
          <w:rFonts w:ascii="Times New Roman" w:hAnsi="Times New Roman" w:cs="Times New Roman"/>
          <w:sz w:val="28"/>
          <w:szCs w:val="28"/>
        </w:rPr>
        <w:t>при отсутствии медицинских противопоказаний к воздействию лечебных физических факторов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B4595E">
        <w:rPr>
          <w:rFonts w:ascii="Times New Roman" w:hAnsi="Times New Roman" w:cs="Times New Roman"/>
          <w:sz w:val="28"/>
          <w:szCs w:val="28"/>
        </w:rPr>
        <w:t>от врача</w:t>
      </w:r>
      <w:r w:rsidR="00060D0F">
        <w:rPr>
          <w:rFonts w:ascii="Times New Roman" w:hAnsi="Times New Roman" w:cs="Times New Roman"/>
          <w:sz w:val="28"/>
          <w:szCs w:val="28"/>
        </w:rPr>
        <w:t xml:space="preserve"> диспансера</w:t>
      </w:r>
      <w:r>
        <w:rPr>
          <w:rFonts w:ascii="Times New Roman" w:hAnsi="Times New Roman" w:cs="Times New Roman"/>
          <w:sz w:val="28"/>
          <w:szCs w:val="28"/>
        </w:rPr>
        <w:t xml:space="preserve"> либо по направлению </w:t>
      </w:r>
      <w:r w:rsidR="00B4595E">
        <w:rPr>
          <w:rFonts w:ascii="Times New Roman" w:hAnsi="Times New Roman" w:cs="Times New Roman"/>
          <w:sz w:val="28"/>
          <w:szCs w:val="28"/>
        </w:rPr>
        <w:t>от врача сторонней медицинской</w:t>
      </w:r>
      <w:r w:rsidR="008E159F">
        <w:rPr>
          <w:rFonts w:ascii="Times New Roman" w:hAnsi="Times New Roman" w:cs="Times New Roman"/>
          <w:sz w:val="28"/>
          <w:szCs w:val="28"/>
        </w:rPr>
        <w:t xml:space="preserve"> организаций любой формы собственности.</w:t>
      </w:r>
      <w:r w:rsidR="00060D0F">
        <w:rPr>
          <w:rFonts w:ascii="Times New Roman" w:hAnsi="Times New Roman" w:cs="Times New Roman"/>
          <w:sz w:val="28"/>
          <w:szCs w:val="28"/>
        </w:rPr>
        <w:t xml:space="preserve"> </w:t>
      </w:r>
      <w:r w:rsidR="00744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C2" w:rsidRPr="00604DC2" w:rsidRDefault="00604DC2" w:rsidP="00E56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C2">
        <w:rPr>
          <w:rFonts w:ascii="Times New Roman" w:hAnsi="Times New Roman" w:cs="Times New Roman"/>
          <w:sz w:val="28"/>
          <w:szCs w:val="28"/>
        </w:rPr>
        <w:t>При первичном обращении пациенту необходимо иметь:</w:t>
      </w:r>
    </w:p>
    <w:p w:rsidR="00604DC2" w:rsidRPr="00744E68" w:rsidRDefault="00604DC2" w:rsidP="00E569C1">
      <w:pPr>
        <w:pStyle w:val="a3"/>
        <w:numPr>
          <w:ilvl w:val="0"/>
          <w:numId w:val="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44E68">
        <w:rPr>
          <w:rFonts w:ascii="Times New Roman" w:hAnsi="Times New Roman" w:cs="Times New Roman"/>
          <w:sz w:val="28"/>
          <w:szCs w:val="28"/>
        </w:rPr>
        <w:t xml:space="preserve">Направление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44E68">
        <w:rPr>
          <w:rFonts w:ascii="Times New Roman" w:hAnsi="Times New Roman" w:cs="Times New Roman"/>
          <w:sz w:val="28"/>
          <w:szCs w:val="28"/>
        </w:rPr>
        <w:t xml:space="preserve">диагноза, подлежащего лечению, </w:t>
      </w:r>
      <w:r w:rsidR="00CE407B">
        <w:rPr>
          <w:rFonts w:ascii="Times New Roman" w:hAnsi="Times New Roman" w:cs="Times New Roman"/>
          <w:sz w:val="28"/>
          <w:szCs w:val="28"/>
        </w:rPr>
        <w:t xml:space="preserve">и </w:t>
      </w:r>
      <w:r w:rsidRPr="00744E68">
        <w:rPr>
          <w:rFonts w:ascii="Times New Roman" w:hAnsi="Times New Roman" w:cs="Times New Roman"/>
          <w:sz w:val="28"/>
          <w:szCs w:val="28"/>
        </w:rPr>
        <w:t>сопутствующей патологии</w:t>
      </w:r>
      <w:r w:rsidR="00404B89">
        <w:rPr>
          <w:rFonts w:ascii="Times New Roman" w:hAnsi="Times New Roman" w:cs="Times New Roman"/>
          <w:sz w:val="28"/>
          <w:szCs w:val="28"/>
        </w:rPr>
        <w:t>;</w:t>
      </w:r>
    </w:p>
    <w:p w:rsidR="00604DC2" w:rsidRPr="00744E68" w:rsidRDefault="00604DC2" w:rsidP="00E569C1">
      <w:pPr>
        <w:pStyle w:val="a3"/>
        <w:numPr>
          <w:ilvl w:val="0"/>
          <w:numId w:val="1"/>
        </w:numPr>
        <w:spacing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404B89">
        <w:rPr>
          <w:rFonts w:ascii="Times New Roman" w:hAnsi="Times New Roman" w:cs="Times New Roman"/>
          <w:sz w:val="28"/>
          <w:szCs w:val="28"/>
        </w:rPr>
        <w:t>;</w:t>
      </w:r>
    </w:p>
    <w:p w:rsidR="00604DC2" w:rsidRPr="00744E68" w:rsidRDefault="00404B89" w:rsidP="00E569C1">
      <w:pPr>
        <w:pStyle w:val="a3"/>
        <w:numPr>
          <w:ilvl w:val="0"/>
          <w:numId w:val="1"/>
        </w:numPr>
        <w:spacing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лечащего врача медицинской организации по месту прикрепления пациента; </w:t>
      </w:r>
    </w:p>
    <w:p w:rsidR="00604DC2" w:rsidRDefault="00604DC2" w:rsidP="00E569C1">
      <w:pPr>
        <w:pStyle w:val="a3"/>
        <w:numPr>
          <w:ilvl w:val="0"/>
          <w:numId w:val="1"/>
        </w:numPr>
        <w:spacing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44E68">
        <w:rPr>
          <w:rFonts w:ascii="Times New Roman" w:hAnsi="Times New Roman" w:cs="Times New Roman"/>
          <w:sz w:val="28"/>
          <w:szCs w:val="28"/>
        </w:rPr>
        <w:t xml:space="preserve"> Страховое свидетельство (СНИЛС)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8AE" w:rsidRDefault="00604DC2" w:rsidP="00E569C1">
      <w:pPr>
        <w:spacing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E6C40">
        <w:rPr>
          <w:rFonts w:ascii="Times New Roman" w:hAnsi="Times New Roman" w:cs="Times New Roman"/>
          <w:sz w:val="28"/>
          <w:szCs w:val="28"/>
        </w:rPr>
        <w:t>В случае обращения несоверше</w:t>
      </w:r>
      <w:r w:rsidR="00CE407B">
        <w:rPr>
          <w:rFonts w:ascii="Times New Roman" w:hAnsi="Times New Roman" w:cs="Times New Roman"/>
          <w:sz w:val="28"/>
          <w:szCs w:val="28"/>
        </w:rPr>
        <w:t>ннолетнего пациента обязательно</w:t>
      </w:r>
      <w:r w:rsidRPr="00DE6C40">
        <w:rPr>
          <w:rFonts w:ascii="Times New Roman" w:hAnsi="Times New Roman" w:cs="Times New Roman"/>
          <w:sz w:val="28"/>
          <w:szCs w:val="28"/>
        </w:rPr>
        <w:t xml:space="preserve"> присутствие законного представителя 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E6C40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6C40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м личность.</w:t>
      </w:r>
    </w:p>
    <w:p w:rsidR="008E4F09" w:rsidRPr="003928AE" w:rsidRDefault="008E4F09" w:rsidP="00CE06C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446E" w:rsidRDefault="00D6446E" w:rsidP="00D6446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D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Сроки ожидания медицин</w:t>
      </w:r>
      <w:bookmarkStart w:id="0" w:name="_GoBack"/>
      <w:bookmarkEnd w:id="0"/>
      <w:r w:rsidRPr="00823D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ской помощи</w:t>
      </w:r>
      <w:r w:rsidR="00CE06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соответствии с разделом </w:t>
      </w:r>
      <w:r w:rsidR="00CE06C3">
        <w:rPr>
          <w:rFonts w:ascii="I" w:hAnsi="I" w:cs="Times New Roman"/>
          <w:b/>
          <w:color w:val="1F497D" w:themeColor="text2"/>
          <w:sz w:val="28"/>
          <w:szCs w:val="28"/>
          <w:lang w:val="en-US"/>
        </w:rPr>
        <w:t>VII</w:t>
      </w:r>
      <w:r w:rsidR="00CE06C3">
        <w:rPr>
          <w:rFonts w:ascii="I" w:hAnsi="I" w:cs="Times New Roman"/>
          <w:b/>
          <w:color w:val="1F497D" w:themeColor="text2"/>
          <w:sz w:val="28"/>
          <w:szCs w:val="28"/>
        </w:rPr>
        <w:t xml:space="preserve"> Постановления Правительства ХМАО-Югры от 28.12.2024 № 567-п</w:t>
      </w:r>
      <w:r w:rsidR="00CE06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CE06C3" w:rsidRDefault="00CE06C3" w:rsidP="00E569C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9021B" w:rsidRPr="00CE06C3" w:rsidRDefault="00A9021B" w:rsidP="00E569C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В целях обеспечения прав граждан на получение бесплатной медицинской помощи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составляют: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 ожидания оказания первичной медико-санитарной помощи в неотложной форме не должен превышать 2 часов с момента обращения пациента в медицинскую организацию;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lastRenderedPageBreak/>
        <w:t xml:space="preserve">срок проведения консультаций врачей-специалистов (за исключением подозрения на онкологическое заболевание) не должен превышать 14 рабочих дней со дня обращения пациента в медицинскую организацию;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 проведения консультаций врачей-специалистов в случае подозрения на онкологическое заболевание не должен превышать 3 рабочих дней;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 проведения диагностических инструментальных и лабораторных исследований в случае подозрения на онкологические заболевания, не должен превышать 7 рабочих дней со дня назначения исследований;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</w:t>
      </w:r>
      <w:r w:rsidRPr="00CE06C3">
        <w:rPr>
          <w:sz w:val="28"/>
          <w:szCs w:val="28"/>
        </w:rPr>
        <w:lastRenderedPageBreak/>
        <w:t xml:space="preserve">и осуществляется информирование граждан в доступной форме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Время </w:t>
      </w:r>
      <w:proofErr w:type="spellStart"/>
      <w:r w:rsidRPr="00CE06C3">
        <w:rPr>
          <w:sz w:val="28"/>
          <w:szCs w:val="28"/>
        </w:rPr>
        <w:t>доезда</w:t>
      </w:r>
      <w:proofErr w:type="spellEnd"/>
      <w:r w:rsidRPr="00CE06C3">
        <w:rPr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форме: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в пределах населенного пункта не должно превышать 20 минут с момента ее вызова;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Направление в медицинские организации, расположенные за пределами 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территориально-участковому принципу, где он проходит диагностику и лечение при получении первичной медико-санитарной помощи, или в которой гражданин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 </w:t>
      </w:r>
    </w:p>
    <w:p w:rsidR="00A9021B" w:rsidRPr="00CE06C3" w:rsidRDefault="00A9021B" w:rsidP="00E569C1">
      <w:pPr>
        <w:pStyle w:val="a6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CE06C3">
        <w:rPr>
          <w:sz w:val="28"/>
          <w:szCs w:val="28"/>
        </w:rPr>
        <w:t xml:space="preserve"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принадлежности. </w:t>
      </w:r>
    </w:p>
    <w:p w:rsidR="00750830" w:rsidRPr="00E065CB" w:rsidRDefault="00750830" w:rsidP="00E569C1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50830" w:rsidRPr="00E0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B3F"/>
    <w:multiLevelType w:val="hybridMultilevel"/>
    <w:tmpl w:val="413C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7A8E"/>
    <w:multiLevelType w:val="multilevel"/>
    <w:tmpl w:val="BD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E6214"/>
    <w:multiLevelType w:val="hybridMultilevel"/>
    <w:tmpl w:val="DB6A1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1342A9"/>
    <w:multiLevelType w:val="hybridMultilevel"/>
    <w:tmpl w:val="1EFA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70FC"/>
    <w:multiLevelType w:val="hybridMultilevel"/>
    <w:tmpl w:val="C58A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4281"/>
    <w:multiLevelType w:val="hybridMultilevel"/>
    <w:tmpl w:val="0DDC2A42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67EF1384"/>
    <w:multiLevelType w:val="hybridMultilevel"/>
    <w:tmpl w:val="3440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AB"/>
    <w:rsid w:val="000436E4"/>
    <w:rsid w:val="00060D0F"/>
    <w:rsid w:val="000B0503"/>
    <w:rsid w:val="000D78A0"/>
    <w:rsid w:val="001E0A72"/>
    <w:rsid w:val="0025683A"/>
    <w:rsid w:val="0031484D"/>
    <w:rsid w:val="0034595A"/>
    <w:rsid w:val="003928AE"/>
    <w:rsid w:val="00404B89"/>
    <w:rsid w:val="0045064B"/>
    <w:rsid w:val="00483955"/>
    <w:rsid w:val="004B4744"/>
    <w:rsid w:val="00604DC2"/>
    <w:rsid w:val="00645FAB"/>
    <w:rsid w:val="007265E2"/>
    <w:rsid w:val="00744DEC"/>
    <w:rsid w:val="00750830"/>
    <w:rsid w:val="00753A03"/>
    <w:rsid w:val="007716A7"/>
    <w:rsid w:val="00823D2D"/>
    <w:rsid w:val="008E159F"/>
    <w:rsid w:val="008E4F09"/>
    <w:rsid w:val="0092727B"/>
    <w:rsid w:val="00A61DFE"/>
    <w:rsid w:val="00A9021B"/>
    <w:rsid w:val="00AE3CC1"/>
    <w:rsid w:val="00AE6AC2"/>
    <w:rsid w:val="00AF375B"/>
    <w:rsid w:val="00B258B8"/>
    <w:rsid w:val="00B4595E"/>
    <w:rsid w:val="00C8463B"/>
    <w:rsid w:val="00CE06C3"/>
    <w:rsid w:val="00CE407B"/>
    <w:rsid w:val="00D6446E"/>
    <w:rsid w:val="00E05FDC"/>
    <w:rsid w:val="00E065CB"/>
    <w:rsid w:val="00E466ED"/>
    <w:rsid w:val="00E569C1"/>
    <w:rsid w:val="00EA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5F9"/>
  <w15:docId w15:val="{39B5FCB9-2288-425F-9430-83FD8C88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Колечкина Людмила Юрьевна</dc:creator>
  <cp:lastModifiedBy>Сафонова Анна Михайловна</cp:lastModifiedBy>
  <cp:revision>9</cp:revision>
  <cp:lastPrinted>2021-02-11T08:27:00Z</cp:lastPrinted>
  <dcterms:created xsi:type="dcterms:W3CDTF">2023-01-13T03:34:00Z</dcterms:created>
  <dcterms:modified xsi:type="dcterms:W3CDTF">2025-01-22T09:27:00Z</dcterms:modified>
</cp:coreProperties>
</file>